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4162.010.26.1.4253-2025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23r9xse8t2hi" w:id="0"/>
            <w:bookmarkEnd w:id="0"/>
            <w:r w:rsidDel="00000000" w:rsidR="00000000" w:rsidRPr="00000000">
              <w:rPr>
                <w:rFonts w:ascii="Arial" w:cs="Arial" w:eastAsia="Arial" w:hAnsi="Arial"/>
                <w:color w:val="000000"/>
                <w:rtl w:val="0"/>
              </w:rPr>
              <w:t xml:space="preserve">FRAN ESNEIDER NIÑO</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4.759.611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$2.184.000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29/oct/2025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4.Las demás relacionadas con el desarrollo del objeto contractual.</w:t>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Brindé apoyo realizando las sesiones de clase asignadas con énfasis en la disciplina de de lucha, dirigidas a la población de iniciación deportiva barrio manuela Beltrán realizadas en la comuna 18, la cual estuvo orientada al desarrollo de un juego evaluativo en lucha, con el fin de valorar lo visto en clase.</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diligenciando la plataforma del sider con el fin de subir la cantidad de grupos de beneficiarios de la comuna 18 que asistieron a las clases y se trabajaron durante el mes </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Participé de la capacitación realizada de forma virtual con el coordinador </w:t>
            </w:r>
            <w:r w:rsidDel="00000000" w:rsidR="00000000" w:rsidRPr="00000000">
              <w:rPr>
                <w:rFonts w:ascii="Arial" w:cs="Arial" w:eastAsia="Arial" w:hAnsi="Arial"/>
                <w:rtl w:val="0"/>
              </w:rPr>
              <w:t xml:space="preserve">general</w:t>
            </w:r>
            <w:r w:rsidDel="00000000" w:rsidR="00000000" w:rsidRPr="00000000">
              <w:rPr>
                <w:rFonts w:ascii="Arial" w:cs="Arial" w:eastAsia="Arial" w:hAnsi="Arial"/>
                <w:color w:val="000000"/>
                <w:rtl w:val="0"/>
              </w:rPr>
              <w:t xml:space="preserve">, zonal y la coordinadora psicosocial con el proposito de profundizar las habilidades emocionales, manejo del estrés en los niños, niñas, jóvenes, promoviendo el bienestar emocional en el deporte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Realicé el cargue de los documentos f20 f010 y f19 del mes sobre las actividades operativas realizadas correspondientes a las sesiones de clases, dando así cumplimiento con el sistema de gestión de calidad solicitado.</w:t>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https://drive.google.com/drive/folders/17TiC8Bwg2JaXYtv9JfhEuFeQaZRUlssg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410161" cy="38105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410161" cy="381053"/>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07/nov/2025</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JP8Q1nqcCTy31SwkO7BShV1x0g==">CgMxLjAyDmguMjNyOXhzZTh0MmhpOAByITEyS0d3VVRHb202X0x6U2JzV1B4Y1laeDQ0ZncxaEd4TA==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2025-11-02T01:06:00Z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